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1658270" w14:textId="77777777" w:rsidR="00276BC9" w:rsidRDefault="00B2449A" w:rsidP="00276BC9">
      <w:pPr>
        <w:jc w:val="center"/>
      </w:pPr>
      <w:r>
        <w:rPr>
          <w:noProof/>
        </w:rPr>
        <w:pict w14:anchorId="34229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0.8pt;margin-top:-36.5pt;width:86.1pt;height:78.25pt;z-index:251660288" fillcolor="window">
            <v:imagedata r:id="rId6" o:title="" croptop="2688f" cropbottom="7167f" cropleft="14548f" cropright="15821f"/>
          </v:shape>
          <o:OLEObject Type="Embed" ProgID="Word.Picture.8" ShapeID="_x0000_s1026" DrawAspect="Content" ObjectID="_1270026033" r:id="rId7"/>
        </w:pict>
      </w:r>
    </w:p>
    <w:p w14:paraId="0E49F5EE" w14:textId="77777777" w:rsidR="00276BC9" w:rsidRDefault="00276BC9" w:rsidP="00276BC9">
      <w:pPr>
        <w:jc w:val="center"/>
        <w:rPr>
          <w:smallCaps/>
          <w:spacing w:val="50"/>
        </w:rPr>
      </w:pPr>
    </w:p>
    <w:p w14:paraId="466C6CE0" w14:textId="77777777" w:rsidR="00276BC9" w:rsidRDefault="00276BC9" w:rsidP="00276BC9">
      <w:pPr>
        <w:jc w:val="center"/>
        <w:rPr>
          <w:smallCaps/>
          <w:spacing w:val="50"/>
        </w:rPr>
      </w:pPr>
    </w:p>
    <w:p w14:paraId="489996CE" w14:textId="77777777" w:rsidR="00276BC9" w:rsidRDefault="00276BC9" w:rsidP="00276BC9">
      <w:pPr>
        <w:jc w:val="center"/>
        <w:rPr>
          <w:smallCaps/>
          <w:spacing w:val="50"/>
        </w:rPr>
      </w:pPr>
    </w:p>
    <w:p w14:paraId="473B36F9" w14:textId="77777777"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14:paraId="45B8DC01" w14:textId="77777777"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9A7495">
        <w:rPr>
          <w:rFonts w:ascii="Times New Roman" w:hAnsi="Times New Roman"/>
          <w:spacing w:val="40"/>
          <w:sz w:val="20"/>
        </w:rPr>
        <w:t>1</w:t>
      </w:r>
      <w:r w:rsidRPr="00276BC9">
        <w:rPr>
          <w:rFonts w:ascii="Times New Roman" w:hAnsi="Times New Roman"/>
          <w:spacing w:val="40"/>
          <w:sz w:val="20"/>
        </w:rPr>
        <w:t>-201</w:t>
      </w:r>
      <w:r w:rsidR="009A7495">
        <w:rPr>
          <w:rFonts w:ascii="Times New Roman" w:hAnsi="Times New Roman"/>
          <w:spacing w:val="40"/>
          <w:sz w:val="20"/>
        </w:rPr>
        <w:t>2</w:t>
      </w:r>
    </w:p>
    <w:p w14:paraId="5FDCDB44" w14:textId="77777777" w:rsidR="00276BC9" w:rsidRPr="00276BC9" w:rsidRDefault="00276BC9" w:rsidP="00413772">
      <w:pPr>
        <w:jc w:val="center"/>
        <w:rPr>
          <w:rFonts w:ascii="Times New Roman" w:hAnsi="Times New Roman"/>
          <w:sz w:val="24"/>
          <w:szCs w:val="24"/>
        </w:rPr>
      </w:pPr>
    </w:p>
    <w:p w14:paraId="194EEA6A" w14:textId="77777777" w:rsidR="00276BC9" w:rsidRDefault="00276BC9" w:rsidP="00276BC9">
      <w:pPr>
        <w:jc w:val="center"/>
        <w:rPr>
          <w:rFonts w:ascii="Times New Roman" w:hAnsi="Times New Roman"/>
          <w:sz w:val="24"/>
          <w:szCs w:val="24"/>
        </w:rPr>
      </w:pPr>
      <w:r w:rsidRPr="00276BC9">
        <w:rPr>
          <w:rFonts w:ascii="Times New Roman" w:hAnsi="Times New Roman"/>
          <w:sz w:val="24"/>
          <w:szCs w:val="24"/>
        </w:rPr>
        <w:t xml:space="preserve">Meeting </w:t>
      </w:r>
      <w:r w:rsidR="00A0236A">
        <w:rPr>
          <w:rFonts w:ascii="Times New Roman" w:hAnsi="Times New Roman"/>
          <w:sz w:val="24"/>
          <w:szCs w:val="24"/>
        </w:rPr>
        <w:t>of</w:t>
      </w:r>
      <w:r w:rsidRPr="00276BC9">
        <w:rPr>
          <w:rFonts w:ascii="Times New Roman" w:eastAsia="Batang" w:hAnsi="Times New Roman"/>
          <w:sz w:val="24"/>
        </w:rPr>
        <w:t xml:space="preserve"> </w:t>
      </w:r>
      <w:r w:rsidR="00101615">
        <w:rPr>
          <w:rFonts w:ascii="Times New Roman" w:eastAsia="Batang" w:hAnsi="Times New Roman"/>
          <w:sz w:val="24"/>
        </w:rPr>
        <w:t>March 13</w:t>
      </w:r>
      <w:r w:rsidRPr="00276BC9">
        <w:rPr>
          <w:rFonts w:ascii="Times New Roman" w:hAnsi="Times New Roman"/>
          <w:sz w:val="24"/>
          <w:szCs w:val="24"/>
        </w:rPr>
        <w:t>, 201</w:t>
      </w:r>
      <w:r w:rsidR="00E83D23">
        <w:rPr>
          <w:rFonts w:ascii="Times New Roman" w:hAnsi="Times New Roman"/>
          <w:sz w:val="24"/>
          <w:szCs w:val="24"/>
        </w:rPr>
        <w:t>2</w:t>
      </w:r>
    </w:p>
    <w:p w14:paraId="2F4B0B30" w14:textId="77777777" w:rsidR="00966722" w:rsidRDefault="00966722" w:rsidP="00276BC9">
      <w:pPr>
        <w:jc w:val="center"/>
        <w:rPr>
          <w:rFonts w:ascii="Times New Roman" w:hAnsi="Times New Roman"/>
          <w:sz w:val="24"/>
          <w:szCs w:val="24"/>
        </w:rPr>
      </w:pPr>
    </w:p>
    <w:p w14:paraId="0245EBD7" w14:textId="77777777" w:rsidR="00966722" w:rsidRDefault="00966722" w:rsidP="00966722">
      <w:pPr>
        <w:rPr>
          <w:rFonts w:ascii="Times New Roman" w:hAnsi="Times New Roman"/>
          <w:sz w:val="24"/>
          <w:szCs w:val="24"/>
        </w:rPr>
      </w:pPr>
      <w:r>
        <w:rPr>
          <w:rFonts w:ascii="Times New Roman" w:hAnsi="Times New Roman"/>
          <w:sz w:val="24"/>
          <w:szCs w:val="24"/>
        </w:rPr>
        <w:t>Present: Sohail Chaudhry, Q Chung, Linda Copel, Rosario Drago, Rick Eckstein, James Glasgow, Judith Hadley, Eric Karson, Edward Kresch, Michael Levitan, Letizia Modena, Barbara Ott, Louise Russo, Joseph Schick, Nancy Sharts-Hopko, Gaynor Strickler, Robert Styer, Kelly Welch.</w:t>
      </w:r>
    </w:p>
    <w:p w14:paraId="4F755A3E" w14:textId="77777777" w:rsidR="00966722" w:rsidRDefault="00966722" w:rsidP="00966722">
      <w:pPr>
        <w:rPr>
          <w:rFonts w:ascii="Times New Roman" w:hAnsi="Times New Roman"/>
          <w:sz w:val="24"/>
          <w:szCs w:val="24"/>
        </w:rPr>
      </w:pPr>
    </w:p>
    <w:p w14:paraId="6413CCC6" w14:textId="77777777" w:rsidR="00966722" w:rsidRDefault="00966722" w:rsidP="00966722">
      <w:pPr>
        <w:rPr>
          <w:rFonts w:ascii="Times New Roman" w:hAnsi="Times New Roman"/>
          <w:sz w:val="24"/>
          <w:szCs w:val="24"/>
        </w:rPr>
      </w:pPr>
      <w:r>
        <w:rPr>
          <w:rFonts w:ascii="Times New Roman" w:hAnsi="Times New Roman"/>
          <w:sz w:val="24"/>
          <w:szCs w:val="24"/>
        </w:rPr>
        <w:t>Absent NIA: Chiji Akoma, Wayne Bremser, Mary Ann Cantrell, Joseph Dellapenna, John Groch, Christopher Haas, Susan Mackey-Kallis, Victoria McWilliams, Michael Pagano, Paul Pasles, Elizabeth Petit de Mange, Salvatore Poeta, Paul Reagan, Paul Rosier, Sridhar Santhanam, Mark Sullivan, Fayette Veverka, Maggie Wang, Thomas Way, Seth Whidden, Joyce Willens, Peter Zaleski, Farid Zamani.</w:t>
      </w:r>
    </w:p>
    <w:p w14:paraId="0383AACB" w14:textId="77777777" w:rsidR="00BC304B" w:rsidRDefault="00BC304B" w:rsidP="00276BC9">
      <w:pPr>
        <w:jc w:val="center"/>
        <w:rPr>
          <w:rFonts w:ascii="Times New Roman" w:hAnsi="Times New Roman"/>
          <w:sz w:val="24"/>
          <w:szCs w:val="24"/>
        </w:rPr>
      </w:pPr>
    </w:p>
    <w:p w14:paraId="6CF8F5E5" w14:textId="77777777" w:rsidR="00966722" w:rsidRPr="00276BC9" w:rsidRDefault="00966722" w:rsidP="00276BC9">
      <w:pPr>
        <w:jc w:val="center"/>
        <w:rPr>
          <w:rFonts w:ascii="Times New Roman" w:hAnsi="Times New Roman"/>
          <w:sz w:val="24"/>
          <w:szCs w:val="24"/>
        </w:rPr>
      </w:pPr>
    </w:p>
    <w:p w14:paraId="3FE85E5D" w14:textId="1A1791D9" w:rsidR="002042E6" w:rsidRPr="002042E6" w:rsidRDefault="00413772" w:rsidP="002042E6">
      <w:pPr>
        <w:pStyle w:val="ListParagraph"/>
        <w:numPr>
          <w:ilvl w:val="0"/>
          <w:numId w:val="1"/>
        </w:numPr>
        <w:ind w:left="360"/>
        <w:rPr>
          <w:rFonts w:ascii="Times New Roman" w:hAnsi="Times New Roman"/>
          <w:sz w:val="24"/>
          <w:szCs w:val="24"/>
        </w:rPr>
      </w:pPr>
      <w:r w:rsidRPr="00413772">
        <w:rPr>
          <w:rFonts w:ascii="Times New Roman" w:hAnsi="Times New Roman"/>
          <w:sz w:val="24"/>
          <w:szCs w:val="24"/>
        </w:rPr>
        <w:t>Welcome</w:t>
      </w:r>
      <w:r w:rsidR="00BC304B">
        <w:rPr>
          <w:rFonts w:ascii="Times New Roman" w:hAnsi="Times New Roman"/>
          <w:sz w:val="24"/>
          <w:szCs w:val="24"/>
        </w:rPr>
        <w:t xml:space="preserve"> and luncheon</w:t>
      </w:r>
      <w:r w:rsidR="00401B56">
        <w:rPr>
          <w:rFonts w:ascii="Times New Roman" w:hAnsi="Times New Roman"/>
          <w:sz w:val="24"/>
          <w:szCs w:val="24"/>
        </w:rPr>
        <w:t xml:space="preserve"> (Faculty Dining Hall, 12:30 p.m.)</w:t>
      </w:r>
    </w:p>
    <w:p w14:paraId="2F69C04A" w14:textId="77777777" w:rsidR="00413772" w:rsidRPr="00413772" w:rsidRDefault="00413772" w:rsidP="00413772">
      <w:pPr>
        <w:pStyle w:val="ListParagraph"/>
        <w:ind w:left="360"/>
        <w:rPr>
          <w:rFonts w:ascii="Times New Roman" w:hAnsi="Times New Roman"/>
          <w:sz w:val="24"/>
          <w:szCs w:val="24"/>
        </w:rPr>
      </w:pPr>
    </w:p>
    <w:p w14:paraId="0702B66C" w14:textId="708A3E50" w:rsidR="002B6F59" w:rsidRDefault="00E85D1E" w:rsidP="002B6F59">
      <w:pPr>
        <w:pStyle w:val="ListParagraph"/>
        <w:numPr>
          <w:ilvl w:val="0"/>
          <w:numId w:val="1"/>
        </w:numPr>
        <w:ind w:left="360"/>
        <w:rPr>
          <w:rFonts w:ascii="Times New Roman" w:hAnsi="Times New Roman"/>
          <w:sz w:val="24"/>
          <w:szCs w:val="24"/>
        </w:rPr>
      </w:pPr>
      <w:r>
        <w:rPr>
          <w:rFonts w:ascii="Times New Roman" w:hAnsi="Times New Roman"/>
          <w:sz w:val="24"/>
          <w:szCs w:val="24"/>
        </w:rPr>
        <w:t>Invocation – delivered by Q Chung.</w:t>
      </w:r>
    </w:p>
    <w:p w14:paraId="0E1CF10E" w14:textId="77777777" w:rsidR="002B6F59" w:rsidRPr="002B6F59" w:rsidRDefault="002B6F59" w:rsidP="002B6F59">
      <w:pPr>
        <w:pStyle w:val="ListParagraph"/>
        <w:rPr>
          <w:rFonts w:ascii="Times New Roman" w:hAnsi="Times New Roman"/>
          <w:sz w:val="24"/>
          <w:szCs w:val="24"/>
        </w:rPr>
      </w:pPr>
    </w:p>
    <w:p w14:paraId="626E069F" w14:textId="02858524" w:rsidR="002B6F59" w:rsidRDefault="00E85D1E" w:rsidP="002B6F59">
      <w:pPr>
        <w:pStyle w:val="ListParagraph"/>
        <w:numPr>
          <w:ilvl w:val="0"/>
          <w:numId w:val="1"/>
        </w:numPr>
        <w:ind w:left="360"/>
        <w:rPr>
          <w:rFonts w:ascii="Times New Roman" w:hAnsi="Times New Roman"/>
          <w:sz w:val="24"/>
          <w:szCs w:val="24"/>
        </w:rPr>
      </w:pPr>
      <w:r>
        <w:rPr>
          <w:rFonts w:ascii="Times New Roman" w:hAnsi="Times New Roman"/>
          <w:sz w:val="24"/>
          <w:szCs w:val="24"/>
        </w:rPr>
        <w:t>Minutes of the February 8, 2012 meeting – corrected and approved by acclamation.</w:t>
      </w:r>
    </w:p>
    <w:p w14:paraId="31B55D54" w14:textId="77777777" w:rsidR="00E85D1E" w:rsidRPr="00E85D1E" w:rsidRDefault="00E85D1E" w:rsidP="00E85D1E">
      <w:pPr>
        <w:pStyle w:val="ListParagraph"/>
        <w:ind w:left="360"/>
        <w:rPr>
          <w:rFonts w:ascii="Times New Roman" w:hAnsi="Times New Roman"/>
          <w:sz w:val="24"/>
          <w:szCs w:val="24"/>
        </w:rPr>
      </w:pPr>
    </w:p>
    <w:p w14:paraId="3200F4C7" w14:textId="77777777" w:rsidR="00413772" w:rsidRPr="009A7495" w:rsidRDefault="00BF7872" w:rsidP="00413772">
      <w:pPr>
        <w:pStyle w:val="ListParagraph"/>
        <w:numPr>
          <w:ilvl w:val="0"/>
          <w:numId w:val="1"/>
        </w:numPr>
        <w:ind w:left="360"/>
        <w:rPr>
          <w:rFonts w:ascii="Times New Roman" w:hAnsi="Times New Roman"/>
          <w:sz w:val="24"/>
          <w:szCs w:val="24"/>
        </w:rPr>
      </w:pPr>
      <w:r>
        <w:rPr>
          <w:rFonts w:ascii="Times New Roman" w:hAnsi="Times New Roman"/>
          <w:sz w:val="24"/>
          <w:szCs w:val="24"/>
        </w:rPr>
        <w:t>Announcements</w:t>
      </w:r>
      <w:r w:rsidRPr="009A7495">
        <w:rPr>
          <w:rFonts w:ascii="Times New Roman" w:hAnsi="Times New Roman"/>
          <w:sz w:val="24"/>
          <w:szCs w:val="24"/>
        </w:rPr>
        <w:t xml:space="preserve"> </w:t>
      </w:r>
      <w:r>
        <w:rPr>
          <w:rFonts w:ascii="Times New Roman" w:hAnsi="Times New Roman"/>
          <w:sz w:val="24"/>
          <w:szCs w:val="24"/>
        </w:rPr>
        <w:t xml:space="preserve">and </w:t>
      </w:r>
      <w:r w:rsidR="00413772" w:rsidRPr="009A7495">
        <w:rPr>
          <w:rFonts w:ascii="Times New Roman" w:hAnsi="Times New Roman"/>
          <w:sz w:val="24"/>
          <w:szCs w:val="24"/>
        </w:rPr>
        <w:t>Committee Reports</w:t>
      </w:r>
      <w:r w:rsidR="009A7495">
        <w:rPr>
          <w:rFonts w:ascii="Times New Roman" w:hAnsi="Times New Roman"/>
          <w:sz w:val="24"/>
          <w:szCs w:val="24"/>
        </w:rPr>
        <w:t xml:space="preserve"> </w:t>
      </w:r>
    </w:p>
    <w:p w14:paraId="212DD579" w14:textId="735ED26F" w:rsidR="0062062D" w:rsidRPr="0062062D" w:rsidRDefault="0012183E" w:rsidP="0062062D">
      <w:pPr>
        <w:pStyle w:val="ListParagraph"/>
        <w:numPr>
          <w:ilvl w:val="0"/>
          <w:numId w:val="2"/>
        </w:numPr>
        <w:ind w:left="540"/>
        <w:rPr>
          <w:rFonts w:ascii="Times New Roman" w:hAnsi="Times New Roman"/>
          <w:sz w:val="24"/>
          <w:szCs w:val="24"/>
        </w:rPr>
      </w:pPr>
      <w:r w:rsidRPr="0012183E">
        <w:rPr>
          <w:rFonts w:ascii="Times New Roman" w:hAnsi="Times New Roman"/>
          <w:sz w:val="24"/>
          <w:szCs w:val="24"/>
        </w:rPr>
        <w:t>Faculty Salary Study</w:t>
      </w:r>
      <w:r w:rsidR="0062062D">
        <w:rPr>
          <w:rFonts w:ascii="Times New Roman" w:hAnsi="Times New Roman"/>
          <w:sz w:val="24"/>
          <w:szCs w:val="24"/>
        </w:rPr>
        <w:t xml:space="preserve"> – Further discussion within faculty</w:t>
      </w:r>
      <w:r w:rsidR="00283CF3">
        <w:rPr>
          <w:rFonts w:ascii="Times New Roman" w:hAnsi="Times New Roman"/>
          <w:sz w:val="24"/>
          <w:szCs w:val="24"/>
        </w:rPr>
        <w:t xml:space="preserve"> will occur</w:t>
      </w:r>
      <w:r w:rsidR="0062062D">
        <w:rPr>
          <w:rFonts w:ascii="Times New Roman" w:hAnsi="Times New Roman"/>
          <w:sz w:val="24"/>
          <w:szCs w:val="24"/>
        </w:rPr>
        <w:t xml:space="preserve"> at</w:t>
      </w:r>
      <w:r w:rsidR="00283CF3">
        <w:rPr>
          <w:rFonts w:ascii="Times New Roman" w:hAnsi="Times New Roman"/>
          <w:sz w:val="24"/>
          <w:szCs w:val="24"/>
        </w:rPr>
        <w:t xml:space="preserve"> the</w:t>
      </w:r>
      <w:r w:rsidR="0062062D">
        <w:rPr>
          <w:rFonts w:ascii="Times New Roman" w:hAnsi="Times New Roman"/>
          <w:sz w:val="24"/>
          <w:szCs w:val="24"/>
        </w:rPr>
        <w:t xml:space="preserve"> forum on March 23 at 2:30 in the Connelly Cinema</w:t>
      </w:r>
      <w:r w:rsidR="00283CF3">
        <w:rPr>
          <w:rFonts w:ascii="Times New Roman" w:hAnsi="Times New Roman"/>
          <w:sz w:val="24"/>
          <w:szCs w:val="24"/>
        </w:rPr>
        <w:t xml:space="preserve">. </w:t>
      </w:r>
      <w:r w:rsidR="00E85D1E">
        <w:rPr>
          <w:rFonts w:ascii="Times New Roman" w:hAnsi="Times New Roman"/>
          <w:sz w:val="24"/>
          <w:szCs w:val="24"/>
        </w:rPr>
        <w:t xml:space="preserve">The </w:t>
      </w:r>
      <w:r w:rsidR="00E85D1E" w:rsidRPr="00E85D1E">
        <w:rPr>
          <w:rFonts w:ascii="Times New Roman" w:hAnsi="Times New Roman"/>
          <w:smallCaps/>
          <w:sz w:val="24"/>
          <w:szCs w:val="24"/>
        </w:rPr>
        <w:t>Blackboard</w:t>
      </w:r>
      <w:r w:rsidR="00E85D1E">
        <w:rPr>
          <w:rFonts w:ascii="Times New Roman" w:hAnsi="Times New Roman"/>
          <w:sz w:val="24"/>
          <w:szCs w:val="24"/>
        </w:rPr>
        <w:t xml:space="preserve"> s</w:t>
      </w:r>
      <w:r w:rsidR="00283CF3">
        <w:rPr>
          <w:rFonts w:ascii="Times New Roman" w:hAnsi="Times New Roman"/>
          <w:sz w:val="24"/>
          <w:szCs w:val="24"/>
        </w:rPr>
        <w:t xml:space="preserve">ite sharing </w:t>
      </w:r>
      <w:r w:rsidR="00E85D1E">
        <w:rPr>
          <w:rFonts w:ascii="Times New Roman" w:hAnsi="Times New Roman"/>
          <w:sz w:val="24"/>
          <w:szCs w:val="24"/>
        </w:rPr>
        <w:t xml:space="preserve">the </w:t>
      </w:r>
      <w:r w:rsidR="00283CF3">
        <w:rPr>
          <w:rFonts w:ascii="Times New Roman" w:hAnsi="Times New Roman"/>
          <w:sz w:val="24"/>
          <w:szCs w:val="24"/>
        </w:rPr>
        <w:t xml:space="preserve">report is noted to be down at present. </w:t>
      </w:r>
      <w:r w:rsidR="00E85D1E">
        <w:rPr>
          <w:rFonts w:ascii="Times New Roman" w:hAnsi="Times New Roman"/>
          <w:sz w:val="24"/>
          <w:szCs w:val="24"/>
        </w:rPr>
        <w:t>Q</w:t>
      </w:r>
      <w:r w:rsidR="00283CF3">
        <w:rPr>
          <w:rFonts w:ascii="Times New Roman" w:hAnsi="Times New Roman"/>
          <w:sz w:val="24"/>
          <w:szCs w:val="24"/>
        </w:rPr>
        <w:t xml:space="preserve"> will request that this</w:t>
      </w:r>
      <w:r w:rsidR="00E85D1E">
        <w:rPr>
          <w:rFonts w:ascii="Times New Roman" w:hAnsi="Times New Roman"/>
          <w:sz w:val="24"/>
          <w:szCs w:val="24"/>
        </w:rPr>
        <w:t xml:space="preserve"> issue</w:t>
      </w:r>
      <w:r w:rsidR="00283CF3">
        <w:rPr>
          <w:rFonts w:ascii="Times New Roman" w:hAnsi="Times New Roman"/>
          <w:sz w:val="24"/>
          <w:szCs w:val="24"/>
        </w:rPr>
        <w:t xml:space="preserve"> be resolved. </w:t>
      </w:r>
      <w:r w:rsidR="00E85D1E">
        <w:rPr>
          <w:rFonts w:ascii="Times New Roman" w:hAnsi="Times New Roman"/>
          <w:sz w:val="24"/>
          <w:szCs w:val="24"/>
        </w:rPr>
        <w:t>Q</w:t>
      </w:r>
      <w:r w:rsidR="00283CF3">
        <w:rPr>
          <w:rFonts w:ascii="Times New Roman" w:hAnsi="Times New Roman"/>
          <w:sz w:val="24"/>
          <w:szCs w:val="24"/>
        </w:rPr>
        <w:t xml:space="preserve"> will also notify the VPAA of </w:t>
      </w:r>
      <w:r w:rsidR="00E85D1E">
        <w:rPr>
          <w:rFonts w:ascii="Times New Roman" w:hAnsi="Times New Roman"/>
          <w:sz w:val="24"/>
          <w:szCs w:val="24"/>
        </w:rPr>
        <w:t>FC</w:t>
      </w:r>
      <w:r w:rsidR="00283CF3">
        <w:rPr>
          <w:rFonts w:ascii="Times New Roman" w:hAnsi="Times New Roman"/>
          <w:sz w:val="24"/>
          <w:szCs w:val="24"/>
        </w:rPr>
        <w:t xml:space="preserve"> plans to use the information in discussions.</w:t>
      </w:r>
    </w:p>
    <w:p w14:paraId="50F2A60D" w14:textId="55EC97D9" w:rsidR="0012183E" w:rsidRPr="0012183E" w:rsidRDefault="0012183E" w:rsidP="0062062D">
      <w:pPr>
        <w:pStyle w:val="ListParagraph"/>
        <w:numPr>
          <w:ilvl w:val="0"/>
          <w:numId w:val="2"/>
        </w:numPr>
        <w:ind w:left="540"/>
        <w:rPr>
          <w:rFonts w:ascii="Times New Roman" w:hAnsi="Times New Roman"/>
          <w:sz w:val="24"/>
          <w:szCs w:val="24"/>
        </w:rPr>
      </w:pPr>
      <w:r w:rsidRPr="0012183E">
        <w:rPr>
          <w:rFonts w:ascii="Times New Roman" w:hAnsi="Times New Roman"/>
          <w:sz w:val="24"/>
          <w:szCs w:val="24"/>
        </w:rPr>
        <w:t>COF, APC, CNT, Adjunct Faculty</w:t>
      </w:r>
      <w:r w:rsidR="00283CF3">
        <w:rPr>
          <w:rFonts w:ascii="Times New Roman" w:hAnsi="Times New Roman"/>
          <w:sz w:val="24"/>
          <w:szCs w:val="24"/>
        </w:rPr>
        <w:t xml:space="preserve"> – </w:t>
      </w:r>
      <w:r w:rsidR="00E85D1E">
        <w:rPr>
          <w:rFonts w:ascii="Times New Roman" w:hAnsi="Times New Roman"/>
          <w:sz w:val="24"/>
          <w:szCs w:val="24"/>
        </w:rPr>
        <w:t>The committees were reminded</w:t>
      </w:r>
      <w:r w:rsidR="00283CF3">
        <w:rPr>
          <w:rFonts w:ascii="Times New Roman" w:hAnsi="Times New Roman"/>
          <w:sz w:val="24"/>
          <w:szCs w:val="24"/>
        </w:rPr>
        <w:t xml:space="preserve"> to send </w:t>
      </w:r>
      <w:r w:rsidR="00E85D1E">
        <w:rPr>
          <w:rFonts w:ascii="Times New Roman" w:hAnsi="Times New Roman"/>
          <w:sz w:val="24"/>
          <w:szCs w:val="24"/>
        </w:rPr>
        <w:t>reports</w:t>
      </w:r>
      <w:r w:rsidR="00283CF3">
        <w:rPr>
          <w:rFonts w:ascii="Times New Roman" w:hAnsi="Times New Roman"/>
          <w:sz w:val="24"/>
          <w:szCs w:val="24"/>
        </w:rPr>
        <w:t xml:space="preserve"> to the Secretary of FC</w:t>
      </w:r>
      <w:r w:rsidR="00E85D1E">
        <w:rPr>
          <w:rFonts w:ascii="Times New Roman" w:hAnsi="Times New Roman"/>
          <w:sz w:val="24"/>
          <w:szCs w:val="24"/>
        </w:rPr>
        <w:t xml:space="preserve"> in advance of FC meetings</w:t>
      </w:r>
      <w:r w:rsidR="00283CF3">
        <w:rPr>
          <w:rFonts w:ascii="Times New Roman" w:hAnsi="Times New Roman"/>
          <w:sz w:val="24"/>
          <w:szCs w:val="24"/>
        </w:rPr>
        <w:t>.</w:t>
      </w:r>
    </w:p>
    <w:p w14:paraId="64FC7A67" w14:textId="1D486165" w:rsidR="000A5E01" w:rsidRPr="000A5E01" w:rsidRDefault="0012183E" w:rsidP="000A5E01">
      <w:pPr>
        <w:pStyle w:val="ListParagraph"/>
        <w:numPr>
          <w:ilvl w:val="0"/>
          <w:numId w:val="2"/>
        </w:numPr>
        <w:ind w:left="540"/>
        <w:rPr>
          <w:rFonts w:ascii="Times New Roman" w:hAnsi="Times New Roman"/>
          <w:sz w:val="24"/>
          <w:szCs w:val="24"/>
        </w:rPr>
      </w:pPr>
      <w:r w:rsidRPr="0012183E">
        <w:rPr>
          <w:rFonts w:ascii="Times New Roman" w:hAnsi="Times New Roman"/>
          <w:sz w:val="24"/>
          <w:szCs w:val="24"/>
        </w:rPr>
        <w:t>Spring 2012 Faculty Congress elections</w:t>
      </w:r>
      <w:r w:rsidR="000A5E01">
        <w:rPr>
          <w:rFonts w:ascii="Times New Roman" w:hAnsi="Times New Roman"/>
          <w:sz w:val="24"/>
          <w:szCs w:val="24"/>
        </w:rPr>
        <w:t xml:space="preserve"> – Elections for the 2012-2014 ses</w:t>
      </w:r>
      <w:r w:rsidR="002E6331">
        <w:rPr>
          <w:rFonts w:ascii="Times New Roman" w:hAnsi="Times New Roman"/>
          <w:sz w:val="24"/>
          <w:szCs w:val="24"/>
        </w:rPr>
        <w:t>sion of FC/Senate are underway.</w:t>
      </w:r>
    </w:p>
    <w:p w14:paraId="2EBD3969" w14:textId="77777777" w:rsidR="00413772" w:rsidRPr="00413772" w:rsidRDefault="00413772" w:rsidP="00413772">
      <w:pPr>
        <w:pStyle w:val="ListParagraph"/>
        <w:ind w:left="360"/>
        <w:rPr>
          <w:rFonts w:ascii="Times New Roman" w:hAnsi="Times New Roman"/>
          <w:sz w:val="24"/>
          <w:szCs w:val="24"/>
        </w:rPr>
      </w:pPr>
    </w:p>
    <w:p w14:paraId="2C502B24" w14:textId="77777777" w:rsidR="0012183E" w:rsidRDefault="0012183E" w:rsidP="0012183E">
      <w:pPr>
        <w:pStyle w:val="ListParagraph"/>
        <w:numPr>
          <w:ilvl w:val="0"/>
          <w:numId w:val="1"/>
        </w:numPr>
        <w:ind w:left="360"/>
        <w:rPr>
          <w:rFonts w:ascii="Times New Roman" w:hAnsi="Times New Roman"/>
          <w:sz w:val="24"/>
          <w:szCs w:val="24"/>
        </w:rPr>
      </w:pPr>
      <w:r w:rsidRPr="0012183E">
        <w:rPr>
          <w:rFonts w:ascii="Times New Roman" w:hAnsi="Times New Roman"/>
          <w:sz w:val="24"/>
          <w:szCs w:val="24"/>
        </w:rPr>
        <w:t>Periodic review of Associate Deans (COF)</w:t>
      </w:r>
    </w:p>
    <w:p w14:paraId="2C2DE1A9" w14:textId="461BE6E4" w:rsidR="000A5E01" w:rsidRPr="0012183E" w:rsidRDefault="000A5E01" w:rsidP="006D5621">
      <w:pPr>
        <w:pStyle w:val="ListParagraph"/>
        <w:numPr>
          <w:ilvl w:val="1"/>
          <w:numId w:val="1"/>
        </w:numPr>
        <w:ind w:left="720"/>
        <w:rPr>
          <w:rFonts w:ascii="Times New Roman" w:hAnsi="Times New Roman"/>
          <w:sz w:val="24"/>
          <w:szCs w:val="24"/>
        </w:rPr>
      </w:pPr>
      <w:r>
        <w:rPr>
          <w:rFonts w:ascii="Times New Roman" w:hAnsi="Times New Roman"/>
          <w:sz w:val="24"/>
          <w:szCs w:val="24"/>
        </w:rPr>
        <w:t>Judith Hadley</w:t>
      </w:r>
      <w:r w:rsidR="002E6331">
        <w:rPr>
          <w:rFonts w:ascii="Times New Roman" w:hAnsi="Times New Roman"/>
          <w:sz w:val="24"/>
          <w:szCs w:val="24"/>
        </w:rPr>
        <w:t xml:space="preserve"> presented a proposed procedure for the evaluation of Associate Deans</w:t>
      </w:r>
      <w:r>
        <w:rPr>
          <w:rFonts w:ascii="Times New Roman" w:hAnsi="Times New Roman"/>
          <w:sz w:val="24"/>
          <w:szCs w:val="24"/>
        </w:rPr>
        <w:t xml:space="preserve">. The structure </w:t>
      </w:r>
      <w:r w:rsidR="002E6331">
        <w:rPr>
          <w:rFonts w:ascii="Times New Roman" w:hAnsi="Times New Roman"/>
          <w:sz w:val="24"/>
          <w:szCs w:val="24"/>
        </w:rPr>
        <w:t>is</w:t>
      </w:r>
      <w:r>
        <w:rPr>
          <w:rFonts w:ascii="Times New Roman" w:hAnsi="Times New Roman"/>
          <w:sz w:val="24"/>
          <w:szCs w:val="24"/>
        </w:rPr>
        <w:t xml:space="preserve"> based upon the</w:t>
      </w:r>
      <w:r w:rsidR="002E6331">
        <w:rPr>
          <w:rFonts w:ascii="Times New Roman" w:hAnsi="Times New Roman"/>
          <w:sz w:val="24"/>
          <w:szCs w:val="24"/>
        </w:rPr>
        <w:t xml:space="preserve"> current policy for the periodic r</w:t>
      </w:r>
      <w:r>
        <w:rPr>
          <w:rFonts w:ascii="Times New Roman" w:hAnsi="Times New Roman"/>
          <w:sz w:val="24"/>
          <w:szCs w:val="24"/>
        </w:rPr>
        <w:t>eview of Deans</w:t>
      </w:r>
      <w:r w:rsidR="002E6331">
        <w:rPr>
          <w:rFonts w:ascii="Times New Roman" w:hAnsi="Times New Roman"/>
          <w:sz w:val="24"/>
          <w:szCs w:val="24"/>
        </w:rPr>
        <w:t>, with the necessary and</w:t>
      </w:r>
      <w:r>
        <w:rPr>
          <w:rFonts w:ascii="Times New Roman" w:hAnsi="Times New Roman"/>
          <w:sz w:val="24"/>
          <w:szCs w:val="24"/>
        </w:rPr>
        <w:t xml:space="preserve"> </w:t>
      </w:r>
      <w:r w:rsidR="00F87DA1">
        <w:rPr>
          <w:rFonts w:ascii="Times New Roman" w:hAnsi="Times New Roman"/>
          <w:sz w:val="24"/>
          <w:szCs w:val="24"/>
        </w:rPr>
        <w:t xml:space="preserve">appropriate </w:t>
      </w:r>
      <w:r>
        <w:rPr>
          <w:rFonts w:ascii="Times New Roman" w:hAnsi="Times New Roman"/>
          <w:sz w:val="24"/>
          <w:szCs w:val="24"/>
        </w:rPr>
        <w:t>changes</w:t>
      </w:r>
      <w:r w:rsidR="002E6331">
        <w:rPr>
          <w:rFonts w:ascii="Times New Roman" w:hAnsi="Times New Roman"/>
          <w:sz w:val="24"/>
          <w:szCs w:val="24"/>
        </w:rPr>
        <w:t xml:space="preserve"> for the Associate Dean position</w:t>
      </w:r>
      <w:r>
        <w:rPr>
          <w:rFonts w:ascii="Times New Roman" w:hAnsi="Times New Roman"/>
          <w:sz w:val="24"/>
          <w:szCs w:val="24"/>
        </w:rPr>
        <w:t>.</w:t>
      </w:r>
      <w:r w:rsidR="00B76F66">
        <w:rPr>
          <w:rFonts w:ascii="Times New Roman" w:hAnsi="Times New Roman"/>
          <w:sz w:val="24"/>
          <w:szCs w:val="24"/>
        </w:rPr>
        <w:t xml:space="preserve"> The distinction between Associate and Assistant Deans and whether both were to be included in this </w:t>
      </w:r>
      <w:r w:rsidR="009B0ACF">
        <w:rPr>
          <w:rFonts w:ascii="Times New Roman" w:hAnsi="Times New Roman"/>
          <w:sz w:val="24"/>
          <w:szCs w:val="24"/>
        </w:rPr>
        <w:t>proposal</w:t>
      </w:r>
      <w:r w:rsidR="00B76F66">
        <w:rPr>
          <w:rFonts w:ascii="Times New Roman" w:hAnsi="Times New Roman"/>
          <w:sz w:val="24"/>
          <w:szCs w:val="24"/>
        </w:rPr>
        <w:t xml:space="preserve"> was discussed.</w:t>
      </w:r>
      <w:r w:rsidR="003D3D0E">
        <w:rPr>
          <w:rFonts w:ascii="Times New Roman" w:hAnsi="Times New Roman"/>
          <w:sz w:val="24"/>
          <w:szCs w:val="24"/>
        </w:rPr>
        <w:t xml:space="preserve"> Consensus was that the current proposal</w:t>
      </w:r>
      <w:r w:rsidR="002E6331">
        <w:rPr>
          <w:rFonts w:ascii="Times New Roman" w:hAnsi="Times New Roman"/>
          <w:sz w:val="24"/>
          <w:szCs w:val="24"/>
        </w:rPr>
        <w:t xml:space="preserve"> will</w:t>
      </w:r>
      <w:r w:rsidR="003D3D0E">
        <w:rPr>
          <w:rFonts w:ascii="Times New Roman" w:hAnsi="Times New Roman"/>
          <w:sz w:val="24"/>
          <w:szCs w:val="24"/>
        </w:rPr>
        <w:t xml:space="preserve"> focus only on the Associate Deans. Motion to approve the proposal and forward it to the VPAA was approved unanimously.</w:t>
      </w:r>
    </w:p>
    <w:p w14:paraId="1A93CE2F" w14:textId="77777777" w:rsidR="0012183E" w:rsidRDefault="0012183E" w:rsidP="0012183E">
      <w:pPr>
        <w:pStyle w:val="ListParagraph"/>
        <w:ind w:left="360"/>
        <w:rPr>
          <w:rFonts w:ascii="Times New Roman" w:hAnsi="Times New Roman"/>
          <w:sz w:val="24"/>
          <w:szCs w:val="24"/>
        </w:rPr>
      </w:pPr>
    </w:p>
    <w:p w14:paraId="3359AD34" w14:textId="3D6D0B0D" w:rsidR="0012183E" w:rsidRDefault="0012183E" w:rsidP="0012183E">
      <w:pPr>
        <w:pStyle w:val="ListParagraph"/>
        <w:numPr>
          <w:ilvl w:val="0"/>
          <w:numId w:val="1"/>
        </w:numPr>
        <w:ind w:left="360"/>
        <w:rPr>
          <w:rFonts w:ascii="Times New Roman" w:hAnsi="Times New Roman"/>
          <w:sz w:val="24"/>
          <w:szCs w:val="24"/>
        </w:rPr>
      </w:pPr>
      <w:r w:rsidRPr="0012183E">
        <w:rPr>
          <w:rFonts w:ascii="Times New Roman" w:hAnsi="Times New Roman"/>
          <w:sz w:val="24"/>
          <w:szCs w:val="24"/>
        </w:rPr>
        <w:lastRenderedPageBreak/>
        <w:t>Letter</w:t>
      </w:r>
      <w:r w:rsidR="00D53EBD">
        <w:rPr>
          <w:rFonts w:ascii="Times New Roman" w:hAnsi="Times New Roman"/>
          <w:sz w:val="24"/>
          <w:szCs w:val="24"/>
        </w:rPr>
        <w:t xml:space="preserve"> to the FCEC (Re: IRS Form 990; From: </w:t>
      </w:r>
      <w:r w:rsidRPr="0012183E">
        <w:rPr>
          <w:rFonts w:ascii="Times New Roman" w:hAnsi="Times New Roman"/>
          <w:sz w:val="24"/>
          <w:szCs w:val="24"/>
        </w:rPr>
        <w:t>Nancy Sharts-Hopko)</w:t>
      </w:r>
    </w:p>
    <w:p w14:paraId="78074246" w14:textId="3E1F6104" w:rsidR="00D2450B" w:rsidRDefault="00A730D9" w:rsidP="00D2450B">
      <w:pPr>
        <w:pStyle w:val="ListParagraph"/>
        <w:numPr>
          <w:ilvl w:val="1"/>
          <w:numId w:val="1"/>
        </w:numPr>
        <w:ind w:left="720"/>
        <w:rPr>
          <w:rFonts w:ascii="Times New Roman" w:hAnsi="Times New Roman"/>
          <w:sz w:val="24"/>
          <w:szCs w:val="24"/>
        </w:rPr>
      </w:pPr>
      <w:r>
        <w:rPr>
          <w:rFonts w:ascii="Times New Roman" w:hAnsi="Times New Roman"/>
          <w:sz w:val="24"/>
          <w:szCs w:val="24"/>
        </w:rPr>
        <w:t>The ease of access to</w:t>
      </w:r>
      <w:r w:rsidR="00CF40A9">
        <w:rPr>
          <w:rFonts w:ascii="Times New Roman" w:hAnsi="Times New Roman"/>
          <w:sz w:val="24"/>
          <w:szCs w:val="24"/>
        </w:rPr>
        <w:t xml:space="preserve"> the</w:t>
      </w:r>
      <w:r>
        <w:rPr>
          <w:rFonts w:ascii="Times New Roman" w:hAnsi="Times New Roman"/>
          <w:sz w:val="24"/>
          <w:szCs w:val="24"/>
        </w:rPr>
        <w:t xml:space="preserve"> information</w:t>
      </w:r>
      <w:r w:rsidR="00D53EBD">
        <w:rPr>
          <w:rFonts w:ascii="Times New Roman" w:hAnsi="Times New Roman"/>
          <w:sz w:val="24"/>
          <w:szCs w:val="24"/>
        </w:rPr>
        <w:t xml:space="preserve"> </w:t>
      </w:r>
      <w:r w:rsidR="00CF40A9">
        <w:rPr>
          <w:rFonts w:ascii="Times New Roman" w:hAnsi="Times New Roman"/>
          <w:sz w:val="24"/>
          <w:szCs w:val="24"/>
        </w:rPr>
        <w:t xml:space="preserve">contained </w:t>
      </w:r>
      <w:r w:rsidR="00D53EBD">
        <w:rPr>
          <w:rFonts w:ascii="Times New Roman" w:hAnsi="Times New Roman"/>
          <w:sz w:val="24"/>
          <w:szCs w:val="24"/>
        </w:rPr>
        <w:t>in IRS Form 990</w:t>
      </w:r>
      <w:r>
        <w:rPr>
          <w:rFonts w:ascii="Times New Roman" w:hAnsi="Times New Roman"/>
          <w:sz w:val="24"/>
          <w:szCs w:val="24"/>
        </w:rPr>
        <w:t xml:space="preserve"> by the public</w:t>
      </w:r>
      <w:r w:rsidR="0048270A">
        <w:rPr>
          <w:rFonts w:ascii="Times New Roman" w:hAnsi="Times New Roman"/>
          <w:sz w:val="24"/>
          <w:szCs w:val="24"/>
        </w:rPr>
        <w:t>, via simple online searches</w:t>
      </w:r>
      <w:r w:rsidR="00CF40A9">
        <w:rPr>
          <w:rFonts w:ascii="Times New Roman" w:hAnsi="Times New Roman"/>
          <w:sz w:val="24"/>
          <w:szCs w:val="24"/>
        </w:rPr>
        <w:t xml:space="preserve"> (e.g.: </w:t>
      </w:r>
      <w:hyperlink r:id="rId8" w:history="1">
        <w:r w:rsidR="00CF40A9" w:rsidRPr="006C249B">
          <w:rPr>
            <w:rStyle w:val="Hyperlink"/>
            <w:rFonts w:ascii="Times New Roman" w:hAnsi="Times New Roman"/>
            <w:sz w:val="24"/>
            <w:szCs w:val="24"/>
          </w:rPr>
          <w:t>http://tinyurl.com/bt34uyc</w:t>
        </w:r>
      </w:hyperlink>
      <w:r w:rsidR="00CF40A9">
        <w:rPr>
          <w:rFonts w:ascii="Times New Roman" w:hAnsi="Times New Roman"/>
          <w:sz w:val="24"/>
          <w:szCs w:val="24"/>
        </w:rPr>
        <w:t>)</w:t>
      </w:r>
      <w:r w:rsidR="0048270A">
        <w:rPr>
          <w:rFonts w:ascii="Times New Roman" w:hAnsi="Times New Roman"/>
          <w:sz w:val="24"/>
          <w:szCs w:val="24"/>
        </w:rPr>
        <w:t>,</w:t>
      </w:r>
      <w:r>
        <w:rPr>
          <w:rFonts w:ascii="Times New Roman" w:hAnsi="Times New Roman"/>
          <w:sz w:val="24"/>
          <w:szCs w:val="24"/>
        </w:rPr>
        <w:t xml:space="preserve"> </w:t>
      </w:r>
      <w:r w:rsidR="007B0411">
        <w:rPr>
          <w:rFonts w:ascii="Times New Roman" w:hAnsi="Times New Roman"/>
          <w:sz w:val="24"/>
          <w:szCs w:val="24"/>
        </w:rPr>
        <w:t>raises concern around</w:t>
      </w:r>
      <w:r>
        <w:rPr>
          <w:rFonts w:ascii="Times New Roman" w:hAnsi="Times New Roman"/>
          <w:sz w:val="24"/>
          <w:szCs w:val="24"/>
        </w:rPr>
        <w:t xml:space="preserve"> the potential for reactions by the c</w:t>
      </w:r>
      <w:r w:rsidR="005D397D">
        <w:rPr>
          <w:rFonts w:ascii="Times New Roman" w:hAnsi="Times New Roman"/>
          <w:sz w:val="24"/>
          <w:szCs w:val="24"/>
        </w:rPr>
        <w:t>ommunity over Villanova’s data.</w:t>
      </w:r>
      <w:r w:rsidR="00BF0346">
        <w:rPr>
          <w:rFonts w:ascii="Times New Roman" w:hAnsi="Times New Roman"/>
          <w:sz w:val="24"/>
          <w:szCs w:val="24"/>
        </w:rPr>
        <w:t xml:space="preserve"> The degree of concern over the disparity between the highest and lowest wage earners at Villanova was discussed.</w:t>
      </w:r>
      <w:r w:rsidR="0037198D">
        <w:rPr>
          <w:rFonts w:ascii="Times New Roman" w:hAnsi="Times New Roman"/>
          <w:sz w:val="24"/>
          <w:szCs w:val="24"/>
        </w:rPr>
        <w:t xml:space="preserve"> The focus was on the concept of social justice. Further discussion included concern that the administration may or may not be appropriately aware of the availability of this information given the context of Villanova being an Augustinian university.</w:t>
      </w:r>
      <w:r w:rsidR="0048270A">
        <w:rPr>
          <w:rFonts w:ascii="Times New Roman" w:hAnsi="Times New Roman"/>
          <w:sz w:val="24"/>
          <w:szCs w:val="24"/>
        </w:rPr>
        <w:t xml:space="preserve"> Out of discussion developed a sense that there be </w:t>
      </w:r>
      <w:r w:rsidR="004110C4">
        <w:rPr>
          <w:rFonts w:ascii="Times New Roman" w:hAnsi="Times New Roman"/>
          <w:sz w:val="24"/>
          <w:szCs w:val="24"/>
        </w:rPr>
        <w:t>an increased sensitivity to the connection between</w:t>
      </w:r>
      <w:r w:rsidR="0048270A">
        <w:rPr>
          <w:rFonts w:ascii="Times New Roman" w:hAnsi="Times New Roman"/>
          <w:sz w:val="24"/>
          <w:szCs w:val="24"/>
        </w:rPr>
        <w:t xml:space="preserve"> the practices of the university displayed in </w:t>
      </w:r>
      <w:r w:rsidR="00D53EBD">
        <w:rPr>
          <w:rFonts w:ascii="Times New Roman" w:hAnsi="Times New Roman"/>
          <w:sz w:val="24"/>
          <w:szCs w:val="24"/>
        </w:rPr>
        <w:t>Form 990</w:t>
      </w:r>
      <w:r w:rsidR="0048270A">
        <w:rPr>
          <w:rFonts w:ascii="Times New Roman" w:hAnsi="Times New Roman"/>
          <w:sz w:val="24"/>
          <w:szCs w:val="24"/>
        </w:rPr>
        <w:t xml:space="preserve"> and the mission of the university.</w:t>
      </w:r>
    </w:p>
    <w:p w14:paraId="6B986458" w14:textId="6A32375B" w:rsidR="0048270A" w:rsidRPr="0012183E" w:rsidRDefault="0048270A" w:rsidP="00D2450B">
      <w:pPr>
        <w:pStyle w:val="ListParagraph"/>
        <w:numPr>
          <w:ilvl w:val="1"/>
          <w:numId w:val="1"/>
        </w:numPr>
        <w:ind w:left="720"/>
        <w:rPr>
          <w:rFonts w:ascii="Times New Roman" w:hAnsi="Times New Roman"/>
          <w:sz w:val="24"/>
          <w:szCs w:val="24"/>
        </w:rPr>
      </w:pPr>
      <w:r>
        <w:rPr>
          <w:rFonts w:ascii="Times New Roman" w:hAnsi="Times New Roman"/>
          <w:sz w:val="24"/>
          <w:szCs w:val="24"/>
        </w:rPr>
        <w:t>This discussion was tabled for the next meeting.</w:t>
      </w:r>
    </w:p>
    <w:p w14:paraId="12566C59" w14:textId="77777777" w:rsidR="0012183E" w:rsidRDefault="0012183E" w:rsidP="0012183E">
      <w:pPr>
        <w:pStyle w:val="ListParagraph"/>
        <w:ind w:left="360"/>
        <w:rPr>
          <w:rFonts w:ascii="Times New Roman" w:hAnsi="Times New Roman"/>
          <w:sz w:val="24"/>
          <w:szCs w:val="24"/>
        </w:rPr>
      </w:pPr>
    </w:p>
    <w:p w14:paraId="18875E9D" w14:textId="73F7097E" w:rsidR="0012183E" w:rsidRPr="0012183E" w:rsidRDefault="0012183E" w:rsidP="0012183E">
      <w:pPr>
        <w:pStyle w:val="ListParagraph"/>
        <w:numPr>
          <w:ilvl w:val="0"/>
          <w:numId w:val="1"/>
        </w:numPr>
        <w:ind w:left="360"/>
        <w:rPr>
          <w:rFonts w:ascii="Times New Roman" w:hAnsi="Times New Roman"/>
          <w:sz w:val="24"/>
          <w:szCs w:val="24"/>
        </w:rPr>
      </w:pPr>
      <w:r w:rsidRPr="0012183E">
        <w:rPr>
          <w:rFonts w:ascii="Times New Roman" w:hAnsi="Times New Roman"/>
          <w:sz w:val="24"/>
          <w:szCs w:val="24"/>
        </w:rPr>
        <w:t xml:space="preserve">Changes to the tenure application process </w:t>
      </w:r>
      <w:r w:rsidR="00D53EBD">
        <w:rPr>
          <w:rFonts w:ascii="Times New Roman" w:hAnsi="Times New Roman"/>
          <w:sz w:val="24"/>
          <w:szCs w:val="24"/>
        </w:rPr>
        <w:t>– Postponed until the n</w:t>
      </w:r>
      <w:r w:rsidR="00774913">
        <w:rPr>
          <w:rFonts w:ascii="Times New Roman" w:hAnsi="Times New Roman"/>
          <w:sz w:val="24"/>
          <w:szCs w:val="24"/>
        </w:rPr>
        <w:t>ext meeting.</w:t>
      </w:r>
    </w:p>
    <w:p w14:paraId="1C455D11" w14:textId="77777777" w:rsidR="0012183E" w:rsidRDefault="0012183E" w:rsidP="0012183E">
      <w:pPr>
        <w:pStyle w:val="ListParagraph"/>
        <w:ind w:left="360"/>
        <w:rPr>
          <w:rFonts w:ascii="Times New Roman" w:hAnsi="Times New Roman"/>
          <w:sz w:val="24"/>
          <w:szCs w:val="24"/>
        </w:rPr>
      </w:pPr>
    </w:p>
    <w:p w14:paraId="00A403C3" w14:textId="5DCF1050" w:rsidR="0012183E" w:rsidRDefault="0012183E" w:rsidP="0012183E">
      <w:pPr>
        <w:pStyle w:val="ListParagraph"/>
        <w:numPr>
          <w:ilvl w:val="0"/>
          <w:numId w:val="1"/>
        </w:numPr>
        <w:ind w:left="360"/>
        <w:rPr>
          <w:rFonts w:ascii="Times New Roman" w:hAnsi="Times New Roman"/>
          <w:sz w:val="24"/>
          <w:szCs w:val="24"/>
        </w:rPr>
      </w:pPr>
      <w:r w:rsidRPr="00D53EBD">
        <w:rPr>
          <w:rFonts w:ascii="Times New Roman" w:hAnsi="Times New Roman"/>
          <w:sz w:val="24"/>
          <w:szCs w:val="24"/>
        </w:rPr>
        <w:t>Changes to the rules governing</w:t>
      </w:r>
      <w:r w:rsidR="00D53EBD">
        <w:rPr>
          <w:rFonts w:ascii="Times New Roman" w:hAnsi="Times New Roman"/>
          <w:sz w:val="24"/>
          <w:szCs w:val="24"/>
        </w:rPr>
        <w:t xml:space="preserve"> undergraduates taking graduate</w:t>
      </w:r>
      <w:r w:rsidR="00B2449A">
        <w:rPr>
          <w:rFonts w:ascii="Times New Roman" w:hAnsi="Times New Roman"/>
          <w:sz w:val="24"/>
          <w:szCs w:val="24"/>
        </w:rPr>
        <w:t xml:space="preserve"> courses</w:t>
      </w:r>
      <w:bookmarkStart w:id="0" w:name="_GoBack"/>
      <w:bookmarkEnd w:id="0"/>
      <w:r w:rsidR="00D53EBD">
        <w:rPr>
          <w:rFonts w:ascii="Times New Roman" w:hAnsi="Times New Roman"/>
          <w:sz w:val="24"/>
          <w:szCs w:val="24"/>
        </w:rPr>
        <w:t xml:space="preserve"> – Postponed until the next meeting.</w:t>
      </w:r>
    </w:p>
    <w:p w14:paraId="04E84BE9" w14:textId="77777777" w:rsidR="00D53EBD" w:rsidRPr="00D53EBD" w:rsidRDefault="00D53EBD" w:rsidP="00D53EBD">
      <w:pPr>
        <w:pStyle w:val="ListParagraph"/>
        <w:ind w:left="360"/>
        <w:rPr>
          <w:rFonts w:ascii="Times New Roman" w:hAnsi="Times New Roman"/>
          <w:sz w:val="24"/>
          <w:szCs w:val="24"/>
        </w:rPr>
      </w:pPr>
    </w:p>
    <w:p w14:paraId="2F310CD5" w14:textId="0A15F774" w:rsidR="0012183E" w:rsidRDefault="0012183E" w:rsidP="0012183E">
      <w:pPr>
        <w:pStyle w:val="ListParagraph"/>
        <w:numPr>
          <w:ilvl w:val="0"/>
          <w:numId w:val="1"/>
        </w:numPr>
        <w:ind w:left="360"/>
        <w:rPr>
          <w:rFonts w:ascii="Times New Roman" w:hAnsi="Times New Roman"/>
          <w:sz w:val="24"/>
          <w:szCs w:val="24"/>
        </w:rPr>
      </w:pPr>
      <w:r w:rsidRPr="0012183E">
        <w:rPr>
          <w:rFonts w:ascii="Times New Roman" w:hAnsi="Times New Roman"/>
          <w:sz w:val="24"/>
          <w:szCs w:val="24"/>
        </w:rPr>
        <w:t>Follow up on Spring 2011 resolution on faculty salary data dissemination</w:t>
      </w:r>
      <w:r w:rsidR="00B44EBE">
        <w:rPr>
          <w:rFonts w:ascii="Times New Roman" w:hAnsi="Times New Roman"/>
          <w:sz w:val="24"/>
          <w:szCs w:val="24"/>
        </w:rPr>
        <w:t xml:space="preserve"> by the VPAA</w:t>
      </w:r>
      <w:r w:rsidR="00774913">
        <w:rPr>
          <w:rFonts w:ascii="Times New Roman" w:hAnsi="Times New Roman"/>
          <w:sz w:val="24"/>
          <w:szCs w:val="24"/>
        </w:rPr>
        <w:t xml:space="preserve"> – </w:t>
      </w:r>
      <w:r w:rsidR="00D53EBD">
        <w:rPr>
          <w:rFonts w:ascii="Times New Roman" w:hAnsi="Times New Roman"/>
          <w:sz w:val="24"/>
          <w:szCs w:val="24"/>
        </w:rPr>
        <w:t>After some discussion the sense of FC continues to be</w:t>
      </w:r>
      <w:r w:rsidR="00774913">
        <w:rPr>
          <w:rFonts w:ascii="Times New Roman" w:hAnsi="Times New Roman"/>
          <w:sz w:val="24"/>
          <w:szCs w:val="24"/>
        </w:rPr>
        <w:t xml:space="preserve"> that this information </w:t>
      </w:r>
      <w:r w:rsidR="00D53EBD">
        <w:rPr>
          <w:rFonts w:ascii="Times New Roman" w:hAnsi="Times New Roman"/>
          <w:sz w:val="24"/>
          <w:szCs w:val="24"/>
        </w:rPr>
        <w:t>will</w:t>
      </w:r>
      <w:r w:rsidR="00774913">
        <w:rPr>
          <w:rFonts w:ascii="Times New Roman" w:hAnsi="Times New Roman"/>
          <w:sz w:val="24"/>
          <w:szCs w:val="24"/>
        </w:rPr>
        <w:t xml:space="preserve"> </w:t>
      </w:r>
      <w:r w:rsidR="00673867">
        <w:rPr>
          <w:rFonts w:ascii="Times New Roman" w:hAnsi="Times New Roman"/>
          <w:sz w:val="24"/>
          <w:szCs w:val="24"/>
        </w:rPr>
        <w:t xml:space="preserve">be </w:t>
      </w:r>
      <w:r w:rsidR="00774913">
        <w:rPr>
          <w:rFonts w:ascii="Times New Roman" w:hAnsi="Times New Roman"/>
          <w:sz w:val="24"/>
          <w:szCs w:val="24"/>
        </w:rPr>
        <w:t>made available every year.</w:t>
      </w:r>
    </w:p>
    <w:p w14:paraId="07C61BAE" w14:textId="77777777" w:rsidR="00AC00E8" w:rsidRDefault="00AC00E8" w:rsidP="00AC00E8">
      <w:pPr>
        <w:pStyle w:val="ListParagraph"/>
        <w:ind w:left="360"/>
        <w:rPr>
          <w:rFonts w:ascii="Times New Roman" w:hAnsi="Times New Roman"/>
          <w:sz w:val="24"/>
          <w:szCs w:val="24"/>
        </w:rPr>
      </w:pPr>
    </w:p>
    <w:p w14:paraId="56208816" w14:textId="77777777" w:rsidR="00413772" w:rsidRPr="00413772" w:rsidRDefault="00413772" w:rsidP="00413772">
      <w:pPr>
        <w:pStyle w:val="ListParagraph"/>
        <w:numPr>
          <w:ilvl w:val="0"/>
          <w:numId w:val="1"/>
        </w:numPr>
        <w:ind w:left="360"/>
        <w:rPr>
          <w:rFonts w:ascii="Times New Roman" w:hAnsi="Times New Roman"/>
          <w:sz w:val="24"/>
          <w:szCs w:val="24"/>
        </w:rPr>
      </w:pPr>
      <w:r w:rsidRPr="00413772">
        <w:rPr>
          <w:rFonts w:ascii="Times New Roman" w:hAnsi="Times New Roman"/>
          <w:sz w:val="24"/>
          <w:szCs w:val="24"/>
        </w:rPr>
        <w:t>Future Agenda Items</w:t>
      </w:r>
    </w:p>
    <w:p w14:paraId="39119A15" w14:textId="77777777" w:rsidR="00141248" w:rsidRDefault="00141248" w:rsidP="00144977">
      <w:pPr>
        <w:pStyle w:val="ListParagraph"/>
        <w:numPr>
          <w:ilvl w:val="0"/>
          <w:numId w:val="2"/>
        </w:numPr>
        <w:ind w:left="720"/>
        <w:rPr>
          <w:rFonts w:ascii="Times New Roman" w:hAnsi="Times New Roman"/>
          <w:sz w:val="24"/>
          <w:szCs w:val="24"/>
        </w:rPr>
      </w:pPr>
      <w:r>
        <w:rPr>
          <w:rFonts w:ascii="Times New Roman" w:hAnsi="Times New Roman"/>
          <w:sz w:val="24"/>
          <w:szCs w:val="24"/>
        </w:rPr>
        <w:t>Growth in administrative positions</w:t>
      </w:r>
    </w:p>
    <w:p w14:paraId="7350F0F1" w14:textId="77777777" w:rsidR="00413772" w:rsidRPr="00144977" w:rsidRDefault="002B6F59" w:rsidP="00144977">
      <w:pPr>
        <w:pStyle w:val="ListParagraph"/>
        <w:numPr>
          <w:ilvl w:val="0"/>
          <w:numId w:val="2"/>
        </w:numPr>
        <w:ind w:left="720"/>
        <w:rPr>
          <w:rFonts w:ascii="Times New Roman" w:hAnsi="Times New Roman"/>
          <w:sz w:val="24"/>
          <w:szCs w:val="24"/>
        </w:rPr>
      </w:pPr>
      <w:r w:rsidRPr="00144977">
        <w:rPr>
          <w:rFonts w:ascii="Times New Roman" w:hAnsi="Times New Roman"/>
          <w:sz w:val="24"/>
          <w:szCs w:val="24"/>
        </w:rPr>
        <w:t>Expectations on faculty members who serve on committees as faculty representative</w:t>
      </w:r>
    </w:p>
    <w:p w14:paraId="03383B2D" w14:textId="77777777" w:rsidR="00BC304B" w:rsidRDefault="00141248" w:rsidP="00BC304B">
      <w:pPr>
        <w:pStyle w:val="ListParagraph"/>
        <w:numPr>
          <w:ilvl w:val="0"/>
          <w:numId w:val="2"/>
        </w:numPr>
        <w:ind w:left="720"/>
        <w:rPr>
          <w:rFonts w:ascii="Times New Roman" w:hAnsi="Times New Roman"/>
          <w:sz w:val="24"/>
          <w:szCs w:val="24"/>
        </w:rPr>
      </w:pPr>
      <w:r>
        <w:rPr>
          <w:rFonts w:ascii="Times New Roman" w:hAnsi="Times New Roman"/>
          <w:sz w:val="24"/>
          <w:szCs w:val="24"/>
        </w:rPr>
        <w:t>Follow up on Spring 2011 r</w:t>
      </w:r>
      <w:r w:rsidR="00BC304B" w:rsidRPr="00144977">
        <w:rPr>
          <w:rFonts w:ascii="Times New Roman" w:hAnsi="Times New Roman"/>
          <w:sz w:val="24"/>
          <w:szCs w:val="24"/>
        </w:rPr>
        <w:t xml:space="preserve">esolution on </w:t>
      </w:r>
      <w:r w:rsidRPr="00144977">
        <w:rPr>
          <w:rFonts w:ascii="Times New Roman" w:hAnsi="Times New Roman"/>
          <w:sz w:val="24"/>
          <w:szCs w:val="24"/>
        </w:rPr>
        <w:t>faculty salary data</w:t>
      </w:r>
      <w:r>
        <w:rPr>
          <w:rFonts w:ascii="Times New Roman" w:hAnsi="Times New Roman"/>
          <w:sz w:val="24"/>
          <w:szCs w:val="24"/>
        </w:rPr>
        <w:t xml:space="preserve"> dissemination</w:t>
      </w:r>
    </w:p>
    <w:p w14:paraId="1F42D6EF" w14:textId="77777777" w:rsidR="00141248" w:rsidRDefault="00141248" w:rsidP="00141248">
      <w:pPr>
        <w:pStyle w:val="ListParagraph"/>
        <w:numPr>
          <w:ilvl w:val="0"/>
          <w:numId w:val="2"/>
        </w:numPr>
        <w:ind w:left="720"/>
        <w:rPr>
          <w:rFonts w:ascii="Times New Roman" w:hAnsi="Times New Roman"/>
          <w:sz w:val="24"/>
          <w:szCs w:val="24"/>
        </w:rPr>
      </w:pPr>
      <w:r>
        <w:rPr>
          <w:rFonts w:ascii="Times New Roman" w:hAnsi="Times New Roman"/>
          <w:sz w:val="24"/>
          <w:szCs w:val="24"/>
        </w:rPr>
        <w:t>Revision of Faculty Handbook on “Retirement” (Employment Issues Committee)</w:t>
      </w:r>
    </w:p>
    <w:p w14:paraId="623C6165" w14:textId="77777777" w:rsidR="00413772" w:rsidRPr="00413772" w:rsidRDefault="00413772" w:rsidP="00413772">
      <w:pPr>
        <w:ind w:left="360"/>
        <w:rPr>
          <w:rFonts w:ascii="Times New Roman" w:hAnsi="Times New Roman"/>
          <w:sz w:val="24"/>
          <w:szCs w:val="24"/>
        </w:rPr>
      </w:pPr>
    </w:p>
    <w:p w14:paraId="417156FA" w14:textId="77777777" w:rsidR="00BD075E" w:rsidRDefault="00413772" w:rsidP="00BF7872">
      <w:pPr>
        <w:pStyle w:val="ListParagraph"/>
        <w:numPr>
          <w:ilvl w:val="0"/>
          <w:numId w:val="1"/>
        </w:numPr>
        <w:ind w:left="360"/>
        <w:rPr>
          <w:rFonts w:ascii="Times New Roman" w:hAnsi="Times New Roman"/>
          <w:sz w:val="24"/>
          <w:szCs w:val="24"/>
        </w:rPr>
      </w:pPr>
      <w:r w:rsidRPr="00413772">
        <w:rPr>
          <w:rFonts w:ascii="Times New Roman" w:hAnsi="Times New Roman"/>
          <w:sz w:val="24"/>
          <w:szCs w:val="24"/>
        </w:rPr>
        <w:t>New Business</w:t>
      </w:r>
    </w:p>
    <w:p w14:paraId="0BF36ACC" w14:textId="7CF038D0" w:rsidR="00883644" w:rsidRDefault="00883644" w:rsidP="00883644">
      <w:pPr>
        <w:pStyle w:val="ListParagraph"/>
        <w:numPr>
          <w:ilvl w:val="1"/>
          <w:numId w:val="1"/>
        </w:numPr>
        <w:ind w:left="720"/>
        <w:rPr>
          <w:rFonts w:ascii="Times New Roman" w:hAnsi="Times New Roman"/>
          <w:sz w:val="24"/>
          <w:szCs w:val="24"/>
        </w:rPr>
      </w:pPr>
      <w:r>
        <w:rPr>
          <w:rFonts w:ascii="Times New Roman" w:hAnsi="Times New Roman"/>
          <w:sz w:val="24"/>
          <w:szCs w:val="24"/>
        </w:rPr>
        <w:t>Emeritus Status</w:t>
      </w:r>
      <w:r w:rsidR="003978C4">
        <w:rPr>
          <w:rFonts w:ascii="Times New Roman" w:hAnsi="Times New Roman"/>
          <w:sz w:val="24"/>
          <w:szCs w:val="24"/>
        </w:rPr>
        <w:t xml:space="preserve"> – The statement is broad and a question was raised over the consistency of procedures between the colleges.</w:t>
      </w:r>
    </w:p>
    <w:p w14:paraId="09C7D60A" w14:textId="77777777" w:rsidR="003978C4" w:rsidRDefault="003978C4" w:rsidP="003978C4">
      <w:pPr>
        <w:pStyle w:val="ListParagraph"/>
        <w:rPr>
          <w:rFonts w:ascii="Times New Roman" w:hAnsi="Times New Roman"/>
          <w:sz w:val="24"/>
          <w:szCs w:val="24"/>
        </w:rPr>
      </w:pPr>
    </w:p>
    <w:p w14:paraId="15B882C6" w14:textId="09BDCF7D" w:rsidR="003978C4" w:rsidRDefault="003978C4" w:rsidP="003978C4">
      <w:pPr>
        <w:pStyle w:val="ListParagraph"/>
        <w:numPr>
          <w:ilvl w:val="0"/>
          <w:numId w:val="1"/>
        </w:numPr>
        <w:tabs>
          <w:tab w:val="left" w:pos="990"/>
        </w:tabs>
        <w:ind w:left="360"/>
        <w:rPr>
          <w:rFonts w:ascii="Times New Roman" w:hAnsi="Times New Roman"/>
          <w:sz w:val="24"/>
          <w:szCs w:val="24"/>
        </w:rPr>
      </w:pPr>
      <w:r>
        <w:rPr>
          <w:rFonts w:ascii="Times New Roman" w:hAnsi="Times New Roman"/>
          <w:sz w:val="24"/>
          <w:szCs w:val="24"/>
        </w:rPr>
        <w:t xml:space="preserve">Adjourn – </w:t>
      </w:r>
      <w:r w:rsidR="00B44EBE">
        <w:rPr>
          <w:rFonts w:ascii="Times New Roman" w:hAnsi="Times New Roman"/>
          <w:sz w:val="24"/>
          <w:szCs w:val="24"/>
        </w:rPr>
        <w:t>A motion to adjourn</w:t>
      </w:r>
      <w:r>
        <w:rPr>
          <w:rFonts w:ascii="Times New Roman" w:hAnsi="Times New Roman"/>
          <w:sz w:val="24"/>
          <w:szCs w:val="24"/>
        </w:rPr>
        <w:t xml:space="preserve"> passed at 2:28 PM.</w:t>
      </w:r>
    </w:p>
    <w:p w14:paraId="137C770A" w14:textId="77777777" w:rsidR="00883644" w:rsidRDefault="00883644" w:rsidP="00883644">
      <w:pPr>
        <w:pStyle w:val="ListParagraph"/>
        <w:ind w:left="1440"/>
        <w:rPr>
          <w:rFonts w:ascii="Times New Roman" w:hAnsi="Times New Roman"/>
          <w:sz w:val="24"/>
          <w:szCs w:val="24"/>
        </w:rPr>
      </w:pPr>
    </w:p>
    <w:p w14:paraId="51CDA58E" w14:textId="28B71092" w:rsidR="00B44EBE" w:rsidRPr="00B44EBE" w:rsidRDefault="00742AC0" w:rsidP="00B44EBE">
      <w:pPr>
        <w:pStyle w:val="ListParagraph"/>
        <w:numPr>
          <w:ilvl w:val="0"/>
          <w:numId w:val="1"/>
        </w:numPr>
        <w:ind w:left="360"/>
        <w:rPr>
          <w:rFonts w:ascii="Times New Roman" w:hAnsi="Times New Roman"/>
          <w:sz w:val="24"/>
          <w:szCs w:val="24"/>
        </w:rPr>
      </w:pPr>
      <w:r>
        <w:rPr>
          <w:rFonts w:ascii="Times New Roman" w:hAnsi="Times New Roman"/>
          <w:sz w:val="24"/>
          <w:szCs w:val="24"/>
        </w:rPr>
        <w:t>Next meetin</w:t>
      </w:r>
      <w:r w:rsidR="00C6391F">
        <w:rPr>
          <w:rFonts w:ascii="Times New Roman" w:hAnsi="Times New Roman"/>
          <w:sz w:val="24"/>
          <w:szCs w:val="24"/>
        </w:rPr>
        <w:t>g</w:t>
      </w:r>
      <w:r w:rsidR="00B44EBE">
        <w:rPr>
          <w:rFonts w:ascii="Times New Roman" w:hAnsi="Times New Roman"/>
          <w:sz w:val="24"/>
          <w:szCs w:val="24"/>
        </w:rPr>
        <w:t xml:space="preserve"> – At 1:30 PM on Monday, April 16, 2012 in the Devon Room following lunch at 12:30 PM in the Faculty Dining Room.</w:t>
      </w:r>
    </w:p>
    <w:sectPr w:rsidR="00B44EBE" w:rsidRPr="00B44EBE" w:rsidSect="00753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00000003" w:usb1="00000000" w:usb2="00000000" w:usb3="00000000" w:csb0="00000001" w:csb1="00000000"/>
  </w:font>
  <w:font w:name="맑은 고딕">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8893143"/>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4D2025"/>
    <w:multiLevelType w:val="hybridMultilevel"/>
    <w:tmpl w:val="E7843B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71F0A"/>
    <w:multiLevelType w:val="hybridMultilevel"/>
    <w:tmpl w:val="01DCCD0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27D472D"/>
    <w:multiLevelType w:val="hybridMultilevel"/>
    <w:tmpl w:val="B950B8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5C4080D"/>
    <w:multiLevelType w:val="hybridMultilevel"/>
    <w:tmpl w:val="F10A8BC0"/>
    <w:lvl w:ilvl="0" w:tplc="1D92D48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52F61"/>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71D61"/>
    <w:multiLevelType w:val="hybridMultilevel"/>
    <w:tmpl w:val="6C8E0F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F186D80"/>
    <w:multiLevelType w:val="hybridMultilevel"/>
    <w:tmpl w:val="99BEB9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37A7AB0"/>
    <w:multiLevelType w:val="hybridMultilevel"/>
    <w:tmpl w:val="74B60536"/>
    <w:lvl w:ilvl="0" w:tplc="61B249F4">
      <w:start w:val="1"/>
      <w:numFmt w:val="bullet"/>
      <w:lvlText w:val="-"/>
      <w:lvlJc w:val="left"/>
      <w:pPr>
        <w:ind w:left="1800" w:hanging="360"/>
      </w:pPr>
      <w:rPr>
        <w:rFonts w:ascii="Tahoma" w:eastAsia="Batang" w:hAnsi="Tahoma" w:cs="Tahoma"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num w:numId="1">
    <w:abstractNumId w:val="2"/>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8"/>
  </w:num>
  <w:num w:numId="6">
    <w:abstractNumId w:val="1"/>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772"/>
    <w:rsid w:val="00022CC2"/>
    <w:rsid w:val="00052076"/>
    <w:rsid w:val="00053790"/>
    <w:rsid w:val="00064499"/>
    <w:rsid w:val="000A5E01"/>
    <w:rsid w:val="000B644C"/>
    <w:rsid w:val="00101615"/>
    <w:rsid w:val="001215F8"/>
    <w:rsid w:val="0012183E"/>
    <w:rsid w:val="00123738"/>
    <w:rsid w:val="00141248"/>
    <w:rsid w:val="00144977"/>
    <w:rsid w:val="00184C7D"/>
    <w:rsid w:val="001B1B36"/>
    <w:rsid w:val="001B3001"/>
    <w:rsid w:val="001F1D35"/>
    <w:rsid w:val="002042E6"/>
    <w:rsid w:val="002474E0"/>
    <w:rsid w:val="00265AB5"/>
    <w:rsid w:val="00276BC9"/>
    <w:rsid w:val="002804F8"/>
    <w:rsid w:val="00283CF3"/>
    <w:rsid w:val="002B6F59"/>
    <w:rsid w:val="002E6331"/>
    <w:rsid w:val="003261B9"/>
    <w:rsid w:val="003355B8"/>
    <w:rsid w:val="00350F25"/>
    <w:rsid w:val="00367102"/>
    <w:rsid w:val="0037198D"/>
    <w:rsid w:val="00373F22"/>
    <w:rsid w:val="003811B9"/>
    <w:rsid w:val="00395F73"/>
    <w:rsid w:val="003978C4"/>
    <w:rsid w:val="003D3D0E"/>
    <w:rsid w:val="003E5B75"/>
    <w:rsid w:val="00401B56"/>
    <w:rsid w:val="00404DC4"/>
    <w:rsid w:val="004110C4"/>
    <w:rsid w:val="00413772"/>
    <w:rsid w:val="004350E9"/>
    <w:rsid w:val="0048270A"/>
    <w:rsid w:val="004C4EDA"/>
    <w:rsid w:val="00507A09"/>
    <w:rsid w:val="005263AE"/>
    <w:rsid w:val="005953A5"/>
    <w:rsid w:val="005B1A76"/>
    <w:rsid w:val="005D397D"/>
    <w:rsid w:val="0062062D"/>
    <w:rsid w:val="00630C4F"/>
    <w:rsid w:val="00654A7C"/>
    <w:rsid w:val="00673867"/>
    <w:rsid w:val="006A046D"/>
    <w:rsid w:val="006A0BB1"/>
    <w:rsid w:val="006C2A48"/>
    <w:rsid w:val="006C7510"/>
    <w:rsid w:val="006D5621"/>
    <w:rsid w:val="007334B5"/>
    <w:rsid w:val="00742AC0"/>
    <w:rsid w:val="0075311E"/>
    <w:rsid w:val="00767F6B"/>
    <w:rsid w:val="00774913"/>
    <w:rsid w:val="007A25B6"/>
    <w:rsid w:val="007B0411"/>
    <w:rsid w:val="00883644"/>
    <w:rsid w:val="0092490D"/>
    <w:rsid w:val="00930429"/>
    <w:rsid w:val="00966722"/>
    <w:rsid w:val="009A7495"/>
    <w:rsid w:val="009B0ACF"/>
    <w:rsid w:val="009D3C51"/>
    <w:rsid w:val="009E4DD3"/>
    <w:rsid w:val="00A0236A"/>
    <w:rsid w:val="00A07023"/>
    <w:rsid w:val="00A3035C"/>
    <w:rsid w:val="00A730D9"/>
    <w:rsid w:val="00AC00E8"/>
    <w:rsid w:val="00AC38CC"/>
    <w:rsid w:val="00B2449A"/>
    <w:rsid w:val="00B44EBE"/>
    <w:rsid w:val="00B76F66"/>
    <w:rsid w:val="00BC0956"/>
    <w:rsid w:val="00BC304B"/>
    <w:rsid w:val="00BD075E"/>
    <w:rsid w:val="00BF0346"/>
    <w:rsid w:val="00BF7872"/>
    <w:rsid w:val="00C02355"/>
    <w:rsid w:val="00C16358"/>
    <w:rsid w:val="00C3071C"/>
    <w:rsid w:val="00C6391F"/>
    <w:rsid w:val="00C77DFC"/>
    <w:rsid w:val="00C944A1"/>
    <w:rsid w:val="00CA6AF0"/>
    <w:rsid w:val="00CF40A9"/>
    <w:rsid w:val="00D16F7F"/>
    <w:rsid w:val="00D2450B"/>
    <w:rsid w:val="00D330DD"/>
    <w:rsid w:val="00D50D9B"/>
    <w:rsid w:val="00D5108B"/>
    <w:rsid w:val="00D53EBD"/>
    <w:rsid w:val="00D57A37"/>
    <w:rsid w:val="00D83C30"/>
    <w:rsid w:val="00DD7865"/>
    <w:rsid w:val="00E0035E"/>
    <w:rsid w:val="00E83D23"/>
    <w:rsid w:val="00E85D1E"/>
    <w:rsid w:val="00EB6865"/>
    <w:rsid w:val="00ED6363"/>
    <w:rsid w:val="00EF68A1"/>
    <w:rsid w:val="00F344BF"/>
    <w:rsid w:val="00F70406"/>
    <w:rsid w:val="00F75A86"/>
    <w:rsid w:val="00F87DA1"/>
    <w:rsid w:val="00FD2F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4523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heme="minorBidi"/>
        <w:sz w:val="24"/>
        <w:szCs w:val="22"/>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72"/>
    <w:rPr>
      <w:rFonts w:ascii="Calibri" w:eastAsiaTheme="minorEastAsia"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772"/>
    <w:rPr>
      <w:color w:val="0000FF"/>
      <w:u w:val="single"/>
    </w:rPr>
  </w:style>
  <w:style w:type="paragraph" w:styleId="ListParagraph">
    <w:name w:val="List Paragraph"/>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basedOn w:val="DefaultParagraphFont"/>
    <w:link w:val="BalloonText"/>
    <w:uiPriority w:val="99"/>
    <w:semiHidden/>
    <w:rsid w:val="00BD075E"/>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D53EB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Batang" w:hAnsi="Times New Roman" w:cstheme="minorBidi"/>
        <w:sz w:val="24"/>
        <w:szCs w:val="22"/>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72"/>
    <w:rPr>
      <w:rFonts w:ascii="Calibri" w:eastAsiaTheme="minorEastAsia"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772"/>
    <w:rPr>
      <w:color w:val="0000FF"/>
      <w:u w:val="single"/>
    </w:rPr>
  </w:style>
  <w:style w:type="paragraph" w:styleId="ListParagraph">
    <w:name w:val="List Paragraph"/>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basedOn w:val="DefaultParagraphFont"/>
    <w:link w:val="BalloonText"/>
    <w:uiPriority w:val="99"/>
    <w:semiHidden/>
    <w:rsid w:val="00BD075E"/>
    <w:rPr>
      <w:rFonts w:ascii="Tahoma" w:eastAsiaTheme="minorEastAsia" w:hAnsi="Tahoma" w:cs="Tahoma"/>
      <w:sz w:val="16"/>
      <w:szCs w:val="16"/>
    </w:rPr>
  </w:style>
  <w:style w:type="character" w:styleId="FollowedHyperlink">
    <w:name w:val="FollowedHyperlink"/>
    <w:basedOn w:val="DefaultParagraphFont"/>
    <w:uiPriority w:val="99"/>
    <w:semiHidden/>
    <w:unhideWhenUsed/>
    <w:rsid w:val="00D53E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931010211">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hyperlink" Target="http://tinyurl.com/bt34uyc"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599</Words>
  <Characters>3417</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Chung</dc:creator>
  <cp:keywords/>
  <dc:description/>
  <cp:lastModifiedBy>Joseph Schick</cp:lastModifiedBy>
  <cp:revision>30</cp:revision>
  <cp:lastPrinted>2011-11-29T18:14:00Z</cp:lastPrinted>
  <dcterms:created xsi:type="dcterms:W3CDTF">2012-03-13T15:56:00Z</dcterms:created>
  <dcterms:modified xsi:type="dcterms:W3CDTF">2012-04-17T16:14:00Z</dcterms:modified>
</cp:coreProperties>
</file>